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012" w:rsidRPr="000B0A48" w:rsidRDefault="00793012" w:rsidP="000B0A48">
      <w:pPr>
        <w:spacing w:line="480" w:lineRule="auto"/>
        <w:jc w:val="center"/>
        <w:rPr>
          <w:rFonts w:ascii="Times New Roman" w:hAnsi="Times New Roman" w:cs="Times New Roman"/>
          <w:sz w:val="24"/>
          <w:szCs w:val="24"/>
          <w:shd w:val="clear" w:color="auto" w:fill="FDFDFD"/>
        </w:rPr>
      </w:pPr>
    </w:p>
    <w:p w:rsidR="00793012" w:rsidRPr="000B0A48" w:rsidRDefault="00793012" w:rsidP="000B0A48">
      <w:pPr>
        <w:spacing w:line="480" w:lineRule="auto"/>
        <w:jc w:val="center"/>
        <w:rPr>
          <w:rFonts w:ascii="Times New Roman" w:hAnsi="Times New Roman" w:cs="Times New Roman"/>
          <w:sz w:val="24"/>
          <w:szCs w:val="24"/>
          <w:shd w:val="clear" w:color="auto" w:fill="FDFDFD"/>
        </w:rPr>
      </w:pPr>
    </w:p>
    <w:p w:rsidR="00793012" w:rsidRPr="000B0A48" w:rsidRDefault="00793012" w:rsidP="000B0A48">
      <w:pPr>
        <w:spacing w:line="480" w:lineRule="auto"/>
        <w:jc w:val="center"/>
        <w:rPr>
          <w:rFonts w:ascii="Times New Roman" w:hAnsi="Times New Roman" w:cs="Times New Roman"/>
          <w:sz w:val="24"/>
          <w:szCs w:val="24"/>
          <w:shd w:val="clear" w:color="auto" w:fill="FDFDFD"/>
        </w:rPr>
      </w:pPr>
    </w:p>
    <w:p w:rsidR="00793012" w:rsidRPr="000B0A48" w:rsidRDefault="00793012" w:rsidP="000B0A48">
      <w:pPr>
        <w:spacing w:line="480" w:lineRule="auto"/>
        <w:jc w:val="center"/>
        <w:rPr>
          <w:rFonts w:ascii="Times New Roman" w:hAnsi="Times New Roman" w:cs="Times New Roman"/>
          <w:sz w:val="24"/>
          <w:szCs w:val="24"/>
          <w:shd w:val="clear" w:color="auto" w:fill="FDFDFD"/>
        </w:rPr>
      </w:pPr>
    </w:p>
    <w:p w:rsidR="00793012" w:rsidRPr="000B0A48" w:rsidRDefault="00793012" w:rsidP="000B0A48">
      <w:pPr>
        <w:spacing w:line="480" w:lineRule="auto"/>
        <w:jc w:val="center"/>
        <w:rPr>
          <w:rFonts w:ascii="Times New Roman" w:hAnsi="Times New Roman" w:cs="Times New Roman"/>
          <w:sz w:val="24"/>
          <w:szCs w:val="24"/>
          <w:shd w:val="clear" w:color="auto" w:fill="FDFDFD"/>
        </w:rPr>
      </w:pPr>
    </w:p>
    <w:p w:rsidR="00793012" w:rsidRPr="000B0A48" w:rsidRDefault="00D53C8F" w:rsidP="000B0A48">
      <w:pPr>
        <w:spacing w:line="480" w:lineRule="auto"/>
        <w:jc w:val="center"/>
        <w:rPr>
          <w:rFonts w:ascii="Times New Roman" w:hAnsi="Times New Roman" w:cs="Times New Roman"/>
          <w:sz w:val="24"/>
          <w:szCs w:val="24"/>
          <w:shd w:val="clear" w:color="auto" w:fill="FDFDFD"/>
        </w:rPr>
      </w:pPr>
      <w:r w:rsidRPr="000B0A48">
        <w:rPr>
          <w:rFonts w:ascii="Times New Roman" w:hAnsi="Times New Roman" w:cs="Times New Roman"/>
          <w:sz w:val="24"/>
          <w:szCs w:val="24"/>
          <w:shd w:val="clear" w:color="auto" w:fill="FDFDFD"/>
        </w:rPr>
        <w:t>American Association of Nurse Practitioners</w:t>
      </w:r>
    </w:p>
    <w:p w:rsidR="00793012" w:rsidRPr="000B0A48" w:rsidRDefault="00D53C8F" w:rsidP="000B0A48">
      <w:pPr>
        <w:spacing w:line="480" w:lineRule="auto"/>
        <w:jc w:val="center"/>
        <w:rPr>
          <w:rFonts w:ascii="Times New Roman" w:hAnsi="Times New Roman" w:cs="Times New Roman"/>
          <w:sz w:val="24"/>
          <w:szCs w:val="24"/>
          <w:shd w:val="clear" w:color="auto" w:fill="FDFDFD"/>
        </w:rPr>
      </w:pPr>
      <w:r w:rsidRPr="000B0A48">
        <w:rPr>
          <w:rFonts w:ascii="Times New Roman" w:hAnsi="Times New Roman" w:cs="Times New Roman"/>
          <w:sz w:val="24"/>
          <w:szCs w:val="24"/>
          <w:shd w:val="clear" w:color="auto" w:fill="FDFDFD"/>
        </w:rPr>
        <w:t>Student’s Name</w:t>
      </w:r>
    </w:p>
    <w:p w:rsidR="00793012" w:rsidRPr="000B0A48" w:rsidRDefault="00D53C8F" w:rsidP="000B0A48">
      <w:pPr>
        <w:spacing w:line="480" w:lineRule="auto"/>
        <w:jc w:val="center"/>
        <w:rPr>
          <w:rFonts w:ascii="Times New Roman" w:hAnsi="Times New Roman" w:cs="Times New Roman"/>
          <w:sz w:val="24"/>
          <w:szCs w:val="24"/>
          <w:shd w:val="clear" w:color="auto" w:fill="FDFDFD"/>
        </w:rPr>
      </w:pPr>
      <w:r w:rsidRPr="000B0A48">
        <w:rPr>
          <w:rFonts w:ascii="Times New Roman" w:hAnsi="Times New Roman" w:cs="Times New Roman"/>
          <w:sz w:val="24"/>
          <w:szCs w:val="24"/>
          <w:shd w:val="clear" w:color="auto" w:fill="FDFDFD"/>
        </w:rPr>
        <w:t>Instructor’s Name</w:t>
      </w:r>
    </w:p>
    <w:p w:rsidR="00793012" w:rsidRPr="000B0A48" w:rsidRDefault="00D53C8F" w:rsidP="000B0A48">
      <w:pPr>
        <w:spacing w:line="480" w:lineRule="auto"/>
        <w:jc w:val="center"/>
        <w:rPr>
          <w:rFonts w:ascii="Times New Roman" w:hAnsi="Times New Roman" w:cs="Times New Roman"/>
          <w:sz w:val="24"/>
          <w:szCs w:val="24"/>
          <w:shd w:val="clear" w:color="auto" w:fill="FDFDFD"/>
        </w:rPr>
      </w:pPr>
      <w:r w:rsidRPr="000B0A48">
        <w:rPr>
          <w:rFonts w:ascii="Times New Roman" w:hAnsi="Times New Roman" w:cs="Times New Roman"/>
          <w:sz w:val="24"/>
          <w:szCs w:val="24"/>
          <w:shd w:val="clear" w:color="auto" w:fill="FDFDFD"/>
        </w:rPr>
        <w:t>Date</w:t>
      </w:r>
    </w:p>
    <w:p w:rsidR="00793012" w:rsidRPr="000B0A48" w:rsidRDefault="00D53C8F" w:rsidP="000B0A48">
      <w:pPr>
        <w:spacing w:line="480" w:lineRule="auto"/>
        <w:jc w:val="center"/>
        <w:rPr>
          <w:rFonts w:ascii="Times New Roman" w:hAnsi="Times New Roman" w:cs="Times New Roman"/>
          <w:sz w:val="24"/>
          <w:szCs w:val="24"/>
          <w:shd w:val="clear" w:color="auto" w:fill="FDFDFD"/>
        </w:rPr>
      </w:pPr>
      <w:r w:rsidRPr="000B0A48">
        <w:rPr>
          <w:rFonts w:ascii="Times New Roman" w:hAnsi="Times New Roman" w:cs="Times New Roman"/>
          <w:sz w:val="24"/>
          <w:szCs w:val="24"/>
          <w:shd w:val="clear" w:color="auto" w:fill="FDFDFD"/>
        </w:rPr>
        <w:br w:type="page"/>
      </w:r>
    </w:p>
    <w:p w:rsidR="000B30F3" w:rsidRPr="000B0A48" w:rsidRDefault="00D53C8F" w:rsidP="000B0A48">
      <w:pPr>
        <w:spacing w:line="480" w:lineRule="auto"/>
        <w:jc w:val="center"/>
        <w:rPr>
          <w:rFonts w:ascii="Times New Roman" w:hAnsi="Times New Roman" w:cs="Times New Roman"/>
          <w:sz w:val="24"/>
          <w:szCs w:val="24"/>
        </w:rPr>
      </w:pPr>
      <w:r w:rsidRPr="000B0A48">
        <w:rPr>
          <w:rFonts w:ascii="Times New Roman" w:hAnsi="Times New Roman" w:cs="Times New Roman"/>
          <w:sz w:val="24"/>
          <w:szCs w:val="24"/>
          <w:shd w:val="clear" w:color="auto" w:fill="FDFDFD"/>
        </w:rPr>
        <w:lastRenderedPageBreak/>
        <w:t>American Association of Nurse Practitioners</w:t>
      </w:r>
    </w:p>
    <w:p w:rsidR="00CF59E2" w:rsidRPr="000B0A48" w:rsidRDefault="00D53C8F" w:rsidP="000B0A48">
      <w:pPr>
        <w:spacing w:line="480" w:lineRule="auto"/>
        <w:ind w:firstLine="720"/>
        <w:rPr>
          <w:rFonts w:ascii="Times New Roman" w:hAnsi="Times New Roman" w:cs="Times New Roman"/>
          <w:sz w:val="24"/>
          <w:szCs w:val="24"/>
        </w:rPr>
      </w:pPr>
      <w:r w:rsidRPr="000B0A48">
        <w:rPr>
          <w:rFonts w:ascii="Times New Roman" w:hAnsi="Times New Roman" w:cs="Times New Roman"/>
          <w:sz w:val="24"/>
          <w:szCs w:val="24"/>
        </w:rPr>
        <w:t xml:space="preserve">As a student joining the </w:t>
      </w:r>
      <w:r w:rsidR="00793012" w:rsidRPr="000B0A48">
        <w:rPr>
          <w:rFonts w:ascii="Times New Roman" w:hAnsi="Times New Roman" w:cs="Times New Roman"/>
          <w:sz w:val="24"/>
          <w:szCs w:val="24"/>
        </w:rPr>
        <w:t>American</w:t>
      </w:r>
      <w:r w:rsidRPr="000B0A48">
        <w:rPr>
          <w:rFonts w:ascii="Times New Roman" w:hAnsi="Times New Roman" w:cs="Times New Roman"/>
          <w:sz w:val="24"/>
          <w:szCs w:val="24"/>
        </w:rPr>
        <w:t xml:space="preserve"> Association of nurse practitioners (AANP) is recommendable since it is the largest in the </w:t>
      </w:r>
      <w:r w:rsidR="00793012" w:rsidRPr="000B0A48">
        <w:rPr>
          <w:rFonts w:ascii="Times New Roman" w:hAnsi="Times New Roman" w:cs="Times New Roman"/>
          <w:sz w:val="24"/>
          <w:szCs w:val="24"/>
        </w:rPr>
        <w:t>United States</w:t>
      </w:r>
      <w:r w:rsidRPr="000B0A48">
        <w:rPr>
          <w:rFonts w:ascii="Times New Roman" w:hAnsi="Times New Roman" w:cs="Times New Roman"/>
          <w:sz w:val="24"/>
          <w:szCs w:val="24"/>
        </w:rPr>
        <w:t xml:space="preserve"> for all nurse specialties. </w:t>
      </w:r>
      <w:r w:rsidR="00793012" w:rsidRPr="000B0A48">
        <w:rPr>
          <w:rFonts w:ascii="Times New Roman" w:hAnsi="Times New Roman" w:cs="Times New Roman"/>
          <w:sz w:val="24"/>
          <w:szCs w:val="24"/>
        </w:rPr>
        <w:t>Joining</w:t>
      </w:r>
      <w:r w:rsidRPr="000B0A48">
        <w:rPr>
          <w:rFonts w:ascii="Times New Roman" w:hAnsi="Times New Roman" w:cs="Times New Roman"/>
          <w:sz w:val="24"/>
          <w:szCs w:val="24"/>
        </w:rPr>
        <w:t xml:space="preserve"> </w:t>
      </w:r>
      <w:r w:rsidR="00793012" w:rsidRPr="000B0A48">
        <w:rPr>
          <w:rFonts w:ascii="Times New Roman" w:hAnsi="Times New Roman" w:cs="Times New Roman"/>
          <w:sz w:val="24"/>
          <w:szCs w:val="24"/>
        </w:rPr>
        <w:t>AANP</w:t>
      </w:r>
      <w:r w:rsidRPr="000B0A48">
        <w:rPr>
          <w:rFonts w:ascii="Times New Roman" w:hAnsi="Times New Roman" w:cs="Times New Roman"/>
          <w:sz w:val="24"/>
          <w:szCs w:val="24"/>
        </w:rPr>
        <w:t xml:space="preserve"> helps individual interest of </w:t>
      </w:r>
      <w:r w:rsidR="00793012" w:rsidRPr="000B0A48">
        <w:rPr>
          <w:rFonts w:ascii="Times New Roman" w:hAnsi="Times New Roman" w:cs="Times New Roman"/>
          <w:sz w:val="24"/>
          <w:szCs w:val="24"/>
        </w:rPr>
        <w:t>every</w:t>
      </w:r>
      <w:r w:rsidRPr="000B0A48">
        <w:rPr>
          <w:rFonts w:ascii="Times New Roman" w:hAnsi="Times New Roman" w:cs="Times New Roman"/>
          <w:sz w:val="24"/>
          <w:szCs w:val="24"/>
        </w:rPr>
        <w:t xml:space="preserve"> nurse to be addressed among the more than 234,000 nurses who are licensed to</w:t>
      </w:r>
      <w:r w:rsidRPr="000B0A48">
        <w:rPr>
          <w:rFonts w:ascii="Times New Roman" w:hAnsi="Times New Roman" w:cs="Times New Roman"/>
          <w:sz w:val="24"/>
          <w:szCs w:val="24"/>
        </w:rPr>
        <w:t xml:space="preserve"> operate</w:t>
      </w:r>
      <w:r w:rsidR="000B0A48" w:rsidRPr="000B0A48">
        <w:rPr>
          <w:rFonts w:ascii="Times New Roman" w:hAnsi="Times New Roman" w:cs="Times New Roman"/>
          <w:sz w:val="24"/>
          <w:szCs w:val="24"/>
        </w:rPr>
        <w:t xml:space="preserve"> (</w:t>
      </w:r>
      <w:r w:rsidR="000B0A48" w:rsidRPr="000B0A48">
        <w:rPr>
          <w:rFonts w:ascii="Times New Roman" w:hAnsi="Times New Roman" w:cs="Times New Roman"/>
          <w:color w:val="222222"/>
          <w:sz w:val="24"/>
          <w:szCs w:val="24"/>
          <w:shd w:val="clear" w:color="auto" w:fill="FFFFFF"/>
        </w:rPr>
        <w:t>Barnes, 2015)</w:t>
      </w:r>
      <w:r w:rsidRPr="000B0A48">
        <w:rPr>
          <w:rFonts w:ascii="Times New Roman" w:hAnsi="Times New Roman" w:cs="Times New Roman"/>
          <w:sz w:val="24"/>
          <w:szCs w:val="24"/>
        </w:rPr>
        <w:t>. Through the association, it becomes easier to advance health policy, promote education and research, promote excellence and come up with standards that serve the nurse practitioner patients best.</w:t>
      </w:r>
    </w:p>
    <w:p w:rsidR="00793012" w:rsidRPr="000B0A48" w:rsidRDefault="00D53C8F" w:rsidP="000B0A48">
      <w:pPr>
        <w:spacing w:line="480" w:lineRule="auto"/>
        <w:jc w:val="center"/>
        <w:rPr>
          <w:rFonts w:ascii="Times New Roman" w:hAnsi="Times New Roman" w:cs="Times New Roman"/>
          <w:b/>
          <w:sz w:val="24"/>
          <w:szCs w:val="24"/>
        </w:rPr>
      </w:pPr>
      <w:r w:rsidRPr="000B0A48">
        <w:rPr>
          <w:rFonts w:ascii="Times New Roman" w:hAnsi="Times New Roman" w:cs="Times New Roman"/>
          <w:b/>
          <w:sz w:val="24"/>
          <w:szCs w:val="24"/>
        </w:rPr>
        <w:t>Vision and Mission</w:t>
      </w:r>
    </w:p>
    <w:p w:rsidR="00183A89" w:rsidRPr="000B0A48" w:rsidRDefault="00D53C8F" w:rsidP="000B0A48">
      <w:pPr>
        <w:spacing w:line="480" w:lineRule="auto"/>
        <w:ind w:firstLine="720"/>
        <w:rPr>
          <w:rFonts w:ascii="Times New Roman" w:hAnsi="Times New Roman" w:cs="Times New Roman"/>
          <w:sz w:val="24"/>
          <w:szCs w:val="24"/>
        </w:rPr>
      </w:pPr>
      <w:r w:rsidRPr="000B0A48">
        <w:rPr>
          <w:rFonts w:ascii="Times New Roman" w:hAnsi="Times New Roman" w:cs="Times New Roman"/>
          <w:sz w:val="24"/>
          <w:szCs w:val="24"/>
        </w:rPr>
        <w:t xml:space="preserve">The vision of </w:t>
      </w:r>
      <w:r w:rsidR="00793012" w:rsidRPr="000B0A48">
        <w:rPr>
          <w:rFonts w:ascii="Times New Roman" w:hAnsi="Times New Roman" w:cs="Times New Roman"/>
          <w:sz w:val="24"/>
          <w:szCs w:val="24"/>
        </w:rPr>
        <w:t>AANP</w:t>
      </w:r>
      <w:r w:rsidRPr="000B0A48">
        <w:rPr>
          <w:rFonts w:ascii="Times New Roman" w:hAnsi="Times New Roman" w:cs="Times New Roman"/>
          <w:sz w:val="24"/>
          <w:szCs w:val="24"/>
        </w:rPr>
        <w:t xml:space="preserve"> is to promote growth of the nursing practitioner community through the shared vision. This goes hand in hand with core values such as trust, accountability, transparency, ethical commitment, respect and reliability</w:t>
      </w:r>
      <w:r w:rsidR="000B0A48" w:rsidRPr="000B0A48">
        <w:rPr>
          <w:rFonts w:ascii="Times New Roman" w:hAnsi="Times New Roman" w:cs="Times New Roman"/>
          <w:sz w:val="24"/>
          <w:szCs w:val="24"/>
        </w:rPr>
        <w:t xml:space="preserve"> (</w:t>
      </w:r>
      <w:r w:rsidR="000B0A48" w:rsidRPr="000B0A48">
        <w:rPr>
          <w:rFonts w:ascii="Times New Roman" w:hAnsi="Times New Roman" w:cs="Times New Roman"/>
          <w:color w:val="222222"/>
          <w:sz w:val="24"/>
          <w:szCs w:val="24"/>
          <w:shd w:val="clear" w:color="auto" w:fill="FFFFFF"/>
        </w:rPr>
        <w:t>Manning et al., 2016)</w:t>
      </w:r>
      <w:r w:rsidR="000B0A48" w:rsidRPr="000B0A48">
        <w:rPr>
          <w:rFonts w:ascii="Times New Roman" w:hAnsi="Times New Roman" w:cs="Times New Roman"/>
          <w:sz w:val="24"/>
          <w:szCs w:val="24"/>
        </w:rPr>
        <w:t>.</w:t>
      </w:r>
      <w:r w:rsidR="00A9359D">
        <w:rPr>
          <w:rFonts w:ascii="Times New Roman" w:hAnsi="Times New Roman" w:cs="Times New Roman"/>
          <w:sz w:val="24"/>
          <w:szCs w:val="24"/>
        </w:rPr>
        <w:t xml:space="preserve"> Again</w:t>
      </w:r>
      <w:r w:rsidRPr="000B0A48">
        <w:rPr>
          <w:rFonts w:ascii="Times New Roman" w:hAnsi="Times New Roman" w:cs="Times New Roman"/>
          <w:sz w:val="24"/>
          <w:szCs w:val="24"/>
        </w:rPr>
        <w:t xml:space="preserve">, </w:t>
      </w:r>
      <w:r w:rsidRPr="000B0A48">
        <w:rPr>
          <w:rFonts w:ascii="Times New Roman" w:hAnsi="Times New Roman" w:cs="Times New Roman"/>
          <w:sz w:val="24"/>
          <w:szCs w:val="24"/>
        </w:rPr>
        <w:t xml:space="preserve">mission of </w:t>
      </w:r>
      <w:r w:rsidR="00793012" w:rsidRPr="000B0A48">
        <w:rPr>
          <w:rFonts w:ascii="Times New Roman" w:hAnsi="Times New Roman" w:cs="Times New Roman"/>
          <w:sz w:val="24"/>
          <w:szCs w:val="24"/>
        </w:rPr>
        <w:t>AANP</w:t>
      </w:r>
      <w:r w:rsidR="008423E6">
        <w:rPr>
          <w:rFonts w:ascii="Times New Roman" w:hAnsi="Times New Roman" w:cs="Times New Roman"/>
          <w:sz w:val="24"/>
          <w:szCs w:val="24"/>
        </w:rPr>
        <w:t xml:space="preserve"> is to strengthen</w:t>
      </w:r>
      <w:r w:rsidRPr="000B0A48">
        <w:rPr>
          <w:rFonts w:ascii="Times New Roman" w:hAnsi="Times New Roman" w:cs="Times New Roman"/>
          <w:sz w:val="24"/>
          <w:szCs w:val="24"/>
        </w:rPr>
        <w:t xml:space="preserve"> every nurse practitioner and improve quality health care by practice, </w:t>
      </w:r>
      <w:r w:rsidRPr="000B0A48">
        <w:rPr>
          <w:rFonts w:ascii="Times New Roman" w:hAnsi="Times New Roman" w:cs="Times New Roman"/>
          <w:sz w:val="24"/>
          <w:szCs w:val="24"/>
        </w:rPr>
        <w:t>education, leadership</w:t>
      </w:r>
      <w:r w:rsidR="008423E6">
        <w:rPr>
          <w:rFonts w:ascii="Times New Roman" w:hAnsi="Times New Roman" w:cs="Times New Roman"/>
          <w:sz w:val="24"/>
          <w:szCs w:val="24"/>
        </w:rPr>
        <w:t>, advocacy</w:t>
      </w:r>
      <w:r w:rsidRPr="000B0A48">
        <w:rPr>
          <w:rFonts w:ascii="Times New Roman" w:hAnsi="Times New Roman" w:cs="Times New Roman"/>
          <w:sz w:val="24"/>
          <w:szCs w:val="24"/>
        </w:rPr>
        <w:t xml:space="preserve"> and research.</w:t>
      </w:r>
      <w:bookmarkStart w:id="0" w:name="_GoBack"/>
      <w:bookmarkEnd w:id="0"/>
    </w:p>
    <w:p w:rsidR="00793012" w:rsidRPr="000B0A48" w:rsidRDefault="00D53C8F" w:rsidP="000B0A48">
      <w:pPr>
        <w:spacing w:line="480" w:lineRule="auto"/>
        <w:jc w:val="center"/>
        <w:rPr>
          <w:rFonts w:ascii="Times New Roman" w:hAnsi="Times New Roman" w:cs="Times New Roman"/>
          <w:b/>
          <w:sz w:val="24"/>
          <w:szCs w:val="24"/>
        </w:rPr>
      </w:pPr>
      <w:r w:rsidRPr="000B0A48">
        <w:rPr>
          <w:rFonts w:ascii="Times New Roman" w:hAnsi="Times New Roman" w:cs="Times New Roman"/>
          <w:b/>
          <w:color w:val="1D1D1D"/>
          <w:sz w:val="24"/>
          <w:szCs w:val="24"/>
          <w:shd w:val="clear" w:color="auto" w:fill="FFFFFF"/>
        </w:rPr>
        <w:t>Requirements for Membership</w:t>
      </w:r>
    </w:p>
    <w:p w:rsidR="00183A89" w:rsidRPr="000B0A48" w:rsidRDefault="00D53C8F" w:rsidP="000B0A48">
      <w:pPr>
        <w:spacing w:line="480" w:lineRule="auto"/>
        <w:ind w:firstLine="720"/>
        <w:rPr>
          <w:rFonts w:ascii="Times New Roman" w:hAnsi="Times New Roman" w:cs="Times New Roman"/>
          <w:sz w:val="24"/>
          <w:szCs w:val="24"/>
        </w:rPr>
      </w:pPr>
      <w:r w:rsidRPr="000B0A48">
        <w:rPr>
          <w:rFonts w:ascii="Times New Roman" w:hAnsi="Times New Roman" w:cs="Times New Roman"/>
          <w:sz w:val="24"/>
          <w:szCs w:val="24"/>
        </w:rPr>
        <w:t xml:space="preserve">As a student to join </w:t>
      </w:r>
      <w:r w:rsidR="00793012" w:rsidRPr="000B0A48">
        <w:rPr>
          <w:rFonts w:ascii="Times New Roman" w:hAnsi="Times New Roman" w:cs="Times New Roman"/>
          <w:sz w:val="24"/>
          <w:szCs w:val="24"/>
        </w:rPr>
        <w:t>AANP</w:t>
      </w:r>
      <w:r w:rsidRPr="000B0A48">
        <w:rPr>
          <w:rFonts w:ascii="Times New Roman" w:hAnsi="Times New Roman" w:cs="Times New Roman"/>
          <w:sz w:val="24"/>
          <w:szCs w:val="24"/>
        </w:rPr>
        <w:t>, there are several requirements one must fulf</w:t>
      </w:r>
      <w:r w:rsidRPr="000B0A48">
        <w:rPr>
          <w:rFonts w:ascii="Times New Roman" w:hAnsi="Times New Roman" w:cs="Times New Roman"/>
          <w:sz w:val="24"/>
          <w:szCs w:val="24"/>
        </w:rPr>
        <w:t>ill.</w:t>
      </w:r>
      <w:r w:rsidR="00EF202B" w:rsidRPr="000B0A48">
        <w:rPr>
          <w:rFonts w:ascii="Times New Roman" w:hAnsi="Times New Roman" w:cs="Times New Roman"/>
          <w:sz w:val="24"/>
          <w:szCs w:val="24"/>
        </w:rPr>
        <w:t xml:space="preserve"> One of the requirements for membership is annual dues of $55</w:t>
      </w:r>
      <w:r w:rsidR="000B0A48" w:rsidRPr="000B0A48">
        <w:rPr>
          <w:rFonts w:ascii="Times New Roman" w:hAnsi="Times New Roman" w:cs="Times New Roman"/>
          <w:sz w:val="24"/>
          <w:szCs w:val="24"/>
        </w:rPr>
        <w:t xml:space="preserve"> (</w:t>
      </w:r>
      <w:r w:rsidR="000B0A48" w:rsidRPr="000B0A48">
        <w:rPr>
          <w:rFonts w:ascii="Times New Roman" w:hAnsi="Times New Roman" w:cs="Times New Roman"/>
          <w:color w:val="222222"/>
          <w:sz w:val="24"/>
          <w:szCs w:val="24"/>
          <w:shd w:val="clear" w:color="auto" w:fill="FFFFFF"/>
        </w:rPr>
        <w:t>Kleinpell et al., 2015)</w:t>
      </w:r>
      <w:r w:rsidR="00A9359D">
        <w:rPr>
          <w:rFonts w:ascii="Times New Roman" w:hAnsi="Times New Roman" w:cs="Times New Roman"/>
          <w:sz w:val="24"/>
          <w:szCs w:val="24"/>
        </w:rPr>
        <w:t>. Secondly, for</w:t>
      </w:r>
      <w:r w:rsidR="00EF202B" w:rsidRPr="000B0A48">
        <w:rPr>
          <w:rFonts w:ascii="Times New Roman" w:hAnsi="Times New Roman" w:cs="Times New Roman"/>
          <w:sz w:val="24"/>
          <w:szCs w:val="24"/>
        </w:rPr>
        <w:t xml:space="preserve"> student member</w:t>
      </w:r>
      <w:r w:rsidR="00A9359D">
        <w:rPr>
          <w:rFonts w:ascii="Times New Roman" w:hAnsi="Times New Roman" w:cs="Times New Roman"/>
          <w:sz w:val="24"/>
          <w:szCs w:val="24"/>
        </w:rPr>
        <w:t>ship</w:t>
      </w:r>
      <w:r w:rsidR="00EF202B" w:rsidRPr="000B0A48">
        <w:rPr>
          <w:rFonts w:ascii="Times New Roman" w:hAnsi="Times New Roman" w:cs="Times New Roman"/>
          <w:sz w:val="24"/>
          <w:szCs w:val="24"/>
        </w:rPr>
        <w:t xml:space="preserve">, one must be admitted to an entry-level program which is essential in preparing students who have no prior nursing practitioner education. Some of the entry-level programs include a portion of nursing practitioner of </w:t>
      </w:r>
      <w:r w:rsidR="00793012" w:rsidRPr="000B0A48">
        <w:rPr>
          <w:rFonts w:ascii="Times New Roman" w:hAnsi="Times New Roman" w:cs="Times New Roman"/>
          <w:sz w:val="24"/>
          <w:szCs w:val="24"/>
        </w:rPr>
        <w:t>Bachelor of Science</w:t>
      </w:r>
      <w:r w:rsidR="00EF202B" w:rsidRPr="000B0A48">
        <w:rPr>
          <w:rFonts w:ascii="Times New Roman" w:hAnsi="Times New Roman" w:cs="Times New Roman"/>
          <w:sz w:val="24"/>
          <w:szCs w:val="24"/>
        </w:rPr>
        <w:t xml:space="preserve"> in nursing </w:t>
      </w:r>
      <w:r w:rsidR="00793012" w:rsidRPr="000B0A48">
        <w:rPr>
          <w:rFonts w:ascii="Times New Roman" w:hAnsi="Times New Roman" w:cs="Times New Roman"/>
          <w:sz w:val="24"/>
          <w:szCs w:val="24"/>
        </w:rPr>
        <w:t>to doctor</w:t>
      </w:r>
      <w:r w:rsidR="00EF202B" w:rsidRPr="000B0A48">
        <w:rPr>
          <w:rFonts w:ascii="Times New Roman" w:hAnsi="Times New Roman" w:cs="Times New Roman"/>
          <w:sz w:val="24"/>
          <w:szCs w:val="24"/>
        </w:rPr>
        <w:t xml:space="preserve"> of nursing practice or master and doctor of nursing practice programs. Again, the student must have a right to vote in every state election and any student who wants to seek state office must have a good </w:t>
      </w:r>
      <w:r w:rsidR="00793012" w:rsidRPr="000B0A48">
        <w:rPr>
          <w:rFonts w:ascii="Times New Roman" w:hAnsi="Times New Roman" w:cs="Times New Roman"/>
          <w:sz w:val="24"/>
          <w:szCs w:val="24"/>
        </w:rPr>
        <w:t>AANP</w:t>
      </w:r>
      <w:r w:rsidR="00EF202B" w:rsidRPr="000B0A48">
        <w:rPr>
          <w:rFonts w:ascii="Times New Roman" w:hAnsi="Times New Roman" w:cs="Times New Roman"/>
          <w:sz w:val="24"/>
          <w:szCs w:val="24"/>
        </w:rPr>
        <w:t xml:space="preserve"> membership for a period not less than 12 months before the nomination date.</w:t>
      </w:r>
    </w:p>
    <w:p w:rsidR="00793012" w:rsidRPr="000B0A48" w:rsidRDefault="00D53C8F" w:rsidP="000B0A48">
      <w:pPr>
        <w:spacing w:line="480" w:lineRule="auto"/>
        <w:jc w:val="center"/>
        <w:rPr>
          <w:rFonts w:ascii="Times New Roman" w:hAnsi="Times New Roman" w:cs="Times New Roman"/>
          <w:b/>
          <w:sz w:val="24"/>
          <w:szCs w:val="24"/>
        </w:rPr>
      </w:pPr>
      <w:r w:rsidRPr="000B0A48">
        <w:rPr>
          <w:rFonts w:ascii="Times New Roman" w:hAnsi="Times New Roman" w:cs="Times New Roman"/>
          <w:b/>
          <w:color w:val="1D1D1D"/>
          <w:sz w:val="24"/>
          <w:szCs w:val="24"/>
          <w:shd w:val="clear" w:color="auto" w:fill="FFFFFF"/>
        </w:rPr>
        <w:lastRenderedPageBreak/>
        <w:t>Benefits</w:t>
      </w:r>
    </w:p>
    <w:p w:rsidR="00263D9C" w:rsidRPr="000B0A48" w:rsidRDefault="00D53C8F" w:rsidP="000B0A48">
      <w:pPr>
        <w:spacing w:line="480" w:lineRule="auto"/>
        <w:ind w:firstLine="720"/>
        <w:rPr>
          <w:rFonts w:ascii="Times New Roman" w:hAnsi="Times New Roman" w:cs="Times New Roman"/>
          <w:sz w:val="24"/>
          <w:szCs w:val="24"/>
        </w:rPr>
      </w:pPr>
      <w:r w:rsidRPr="000B0A48">
        <w:rPr>
          <w:rFonts w:ascii="Times New Roman" w:hAnsi="Times New Roman" w:cs="Times New Roman"/>
          <w:sz w:val="24"/>
          <w:szCs w:val="24"/>
        </w:rPr>
        <w:t xml:space="preserve">Being part of </w:t>
      </w:r>
      <w:r w:rsidR="00793012" w:rsidRPr="000B0A48">
        <w:rPr>
          <w:rFonts w:ascii="Times New Roman" w:hAnsi="Times New Roman" w:cs="Times New Roman"/>
          <w:sz w:val="24"/>
          <w:szCs w:val="24"/>
        </w:rPr>
        <w:t>AANP</w:t>
      </w:r>
      <w:r w:rsidRPr="000B0A48">
        <w:rPr>
          <w:rFonts w:ascii="Times New Roman" w:hAnsi="Times New Roman" w:cs="Times New Roman"/>
          <w:sz w:val="24"/>
          <w:szCs w:val="24"/>
        </w:rPr>
        <w:t xml:space="preserve"> one enjoys various benefits. One of the benefits is education for nurse practitioners. A member is provided with educational experience in helping them optimize professional performance. Secondly, as a member, there is guaranteed practice and career suppo</w:t>
      </w:r>
      <w:r w:rsidRPr="000B0A48">
        <w:rPr>
          <w:rFonts w:ascii="Times New Roman" w:hAnsi="Times New Roman" w:cs="Times New Roman"/>
          <w:sz w:val="24"/>
          <w:szCs w:val="24"/>
        </w:rPr>
        <w:t xml:space="preserve">rt where the </w:t>
      </w:r>
      <w:r w:rsidR="00793012" w:rsidRPr="000B0A48">
        <w:rPr>
          <w:rFonts w:ascii="Times New Roman" w:hAnsi="Times New Roman" w:cs="Times New Roman"/>
          <w:sz w:val="24"/>
          <w:szCs w:val="24"/>
        </w:rPr>
        <w:t>members</w:t>
      </w:r>
      <w:r w:rsidRPr="000B0A48">
        <w:rPr>
          <w:rFonts w:ascii="Times New Roman" w:hAnsi="Times New Roman" w:cs="Times New Roman"/>
          <w:sz w:val="24"/>
          <w:szCs w:val="24"/>
        </w:rPr>
        <w:t xml:space="preserve"> can maximize their professional development and in turn build their network. Again, there is the benefit of state and federal advocacy which helps in curbing barriers towards enjoying full access to nursing practitioner services</w:t>
      </w:r>
      <w:r w:rsidR="000B0A48" w:rsidRPr="000B0A48">
        <w:rPr>
          <w:rFonts w:ascii="Times New Roman" w:hAnsi="Times New Roman" w:cs="Times New Roman"/>
          <w:sz w:val="24"/>
          <w:szCs w:val="24"/>
        </w:rPr>
        <w:t xml:space="preserve"> (</w:t>
      </w:r>
      <w:r w:rsidR="000B0A48" w:rsidRPr="000B0A48">
        <w:rPr>
          <w:rFonts w:ascii="Times New Roman" w:hAnsi="Times New Roman" w:cs="Times New Roman"/>
          <w:color w:val="222222"/>
          <w:sz w:val="24"/>
          <w:szCs w:val="24"/>
          <w:shd w:val="clear" w:color="auto" w:fill="FFFFFF"/>
        </w:rPr>
        <w:t>Barnes, 2015)</w:t>
      </w:r>
      <w:r w:rsidRPr="000B0A48">
        <w:rPr>
          <w:rFonts w:ascii="Times New Roman" w:hAnsi="Times New Roman" w:cs="Times New Roman"/>
          <w:sz w:val="24"/>
          <w:szCs w:val="24"/>
        </w:rPr>
        <w:t xml:space="preserve">. Also, as </w:t>
      </w:r>
      <w:r w:rsidR="00793012" w:rsidRPr="000B0A48">
        <w:rPr>
          <w:rFonts w:ascii="Times New Roman" w:hAnsi="Times New Roman" w:cs="Times New Roman"/>
          <w:sz w:val="24"/>
          <w:szCs w:val="24"/>
        </w:rPr>
        <w:t>a member</w:t>
      </w:r>
      <w:r w:rsidRPr="000B0A48">
        <w:rPr>
          <w:rFonts w:ascii="Times New Roman" w:hAnsi="Times New Roman" w:cs="Times New Roman"/>
          <w:sz w:val="24"/>
          <w:szCs w:val="24"/>
        </w:rPr>
        <w:t xml:space="preserve"> one can get relevant information on-time ranging from latest news to top nursing practitioner journals. Last but not least benefit is exclusive savings and discounts on certification, retail, practice resources and travel among </w:t>
      </w:r>
      <w:r w:rsidRPr="000B0A48">
        <w:rPr>
          <w:rFonts w:ascii="Times New Roman" w:hAnsi="Times New Roman" w:cs="Times New Roman"/>
          <w:sz w:val="24"/>
          <w:szCs w:val="24"/>
        </w:rPr>
        <w:t xml:space="preserve">others. This helps the members to save on practice tools. </w:t>
      </w:r>
    </w:p>
    <w:p w:rsidR="00793012" w:rsidRPr="000B0A48" w:rsidRDefault="00D53C8F" w:rsidP="000B0A48">
      <w:pPr>
        <w:spacing w:line="480" w:lineRule="auto"/>
        <w:jc w:val="center"/>
        <w:rPr>
          <w:rFonts w:ascii="Times New Roman" w:hAnsi="Times New Roman" w:cs="Times New Roman"/>
          <w:b/>
          <w:sz w:val="24"/>
          <w:szCs w:val="24"/>
        </w:rPr>
      </w:pPr>
      <w:r w:rsidRPr="000B0A48">
        <w:rPr>
          <w:rFonts w:ascii="Times New Roman" w:hAnsi="Times New Roman" w:cs="Times New Roman"/>
          <w:b/>
          <w:color w:val="1D1D1D"/>
          <w:sz w:val="24"/>
          <w:szCs w:val="24"/>
          <w:shd w:val="clear" w:color="auto" w:fill="FFFFFF"/>
        </w:rPr>
        <w:t>Current Key Issues of Concern</w:t>
      </w:r>
    </w:p>
    <w:p w:rsidR="00263D9C" w:rsidRPr="000B0A48" w:rsidRDefault="00D53C8F" w:rsidP="000B0A48">
      <w:pPr>
        <w:spacing w:line="480" w:lineRule="auto"/>
        <w:ind w:firstLine="720"/>
        <w:rPr>
          <w:rFonts w:ascii="Times New Roman" w:hAnsi="Times New Roman" w:cs="Times New Roman"/>
          <w:sz w:val="24"/>
          <w:szCs w:val="24"/>
        </w:rPr>
      </w:pPr>
      <w:r w:rsidRPr="000B0A48">
        <w:rPr>
          <w:rFonts w:ascii="Times New Roman" w:hAnsi="Times New Roman" w:cs="Times New Roman"/>
          <w:sz w:val="24"/>
          <w:szCs w:val="24"/>
        </w:rPr>
        <w:t xml:space="preserve">In any sector, there </w:t>
      </w:r>
      <w:r w:rsidR="00793012" w:rsidRPr="000B0A48">
        <w:rPr>
          <w:rFonts w:ascii="Times New Roman" w:hAnsi="Times New Roman" w:cs="Times New Roman"/>
          <w:sz w:val="24"/>
          <w:szCs w:val="24"/>
        </w:rPr>
        <w:t>are always issues</w:t>
      </w:r>
      <w:r w:rsidRPr="000B0A48">
        <w:rPr>
          <w:rFonts w:ascii="Times New Roman" w:hAnsi="Times New Roman" w:cs="Times New Roman"/>
          <w:sz w:val="24"/>
          <w:szCs w:val="24"/>
        </w:rPr>
        <w:t xml:space="preserve"> of concern. To </w:t>
      </w:r>
      <w:r w:rsidR="00793012" w:rsidRPr="000B0A48">
        <w:rPr>
          <w:rFonts w:ascii="Times New Roman" w:hAnsi="Times New Roman" w:cs="Times New Roman"/>
          <w:sz w:val="24"/>
          <w:szCs w:val="24"/>
        </w:rPr>
        <w:t>AANP</w:t>
      </w:r>
      <w:r w:rsidRPr="000B0A48">
        <w:rPr>
          <w:rFonts w:ascii="Times New Roman" w:hAnsi="Times New Roman" w:cs="Times New Roman"/>
          <w:sz w:val="24"/>
          <w:szCs w:val="24"/>
        </w:rPr>
        <w:t xml:space="preserve"> one of the current </w:t>
      </w:r>
      <w:r w:rsidR="00793012" w:rsidRPr="000B0A48">
        <w:rPr>
          <w:rFonts w:ascii="Times New Roman" w:hAnsi="Times New Roman" w:cs="Times New Roman"/>
          <w:sz w:val="24"/>
          <w:szCs w:val="24"/>
        </w:rPr>
        <w:t>issues</w:t>
      </w:r>
      <w:r w:rsidRPr="000B0A48">
        <w:rPr>
          <w:rFonts w:ascii="Times New Roman" w:hAnsi="Times New Roman" w:cs="Times New Roman"/>
          <w:sz w:val="24"/>
          <w:szCs w:val="24"/>
        </w:rPr>
        <w:t xml:space="preserve"> of concern is improving </w:t>
      </w:r>
      <w:r w:rsidR="00A9359D">
        <w:rPr>
          <w:rFonts w:ascii="Times New Roman" w:hAnsi="Times New Roman" w:cs="Times New Roman"/>
          <w:sz w:val="24"/>
          <w:szCs w:val="24"/>
        </w:rPr>
        <w:t xml:space="preserve">patient </w:t>
      </w:r>
      <w:r w:rsidR="00793012" w:rsidRPr="000B0A48">
        <w:rPr>
          <w:rFonts w:ascii="Times New Roman" w:hAnsi="Times New Roman" w:cs="Times New Roman"/>
          <w:sz w:val="24"/>
          <w:szCs w:val="24"/>
        </w:rPr>
        <w:t>Medicare</w:t>
      </w:r>
      <w:r w:rsidRPr="000B0A48">
        <w:rPr>
          <w:rFonts w:ascii="Times New Roman" w:hAnsi="Times New Roman" w:cs="Times New Roman"/>
          <w:sz w:val="24"/>
          <w:szCs w:val="24"/>
        </w:rPr>
        <w:t xml:space="preserve"> </w:t>
      </w:r>
      <w:r w:rsidR="00A9359D">
        <w:rPr>
          <w:rFonts w:ascii="Times New Roman" w:hAnsi="Times New Roman" w:cs="Times New Roman"/>
          <w:sz w:val="24"/>
          <w:szCs w:val="24"/>
        </w:rPr>
        <w:t xml:space="preserve">access </w:t>
      </w:r>
      <w:r w:rsidRPr="000B0A48">
        <w:rPr>
          <w:rFonts w:ascii="Times New Roman" w:hAnsi="Times New Roman" w:cs="Times New Roman"/>
          <w:sz w:val="24"/>
          <w:szCs w:val="24"/>
        </w:rPr>
        <w:t xml:space="preserve">to all home </w:t>
      </w:r>
      <w:r w:rsidRPr="000B0A48">
        <w:rPr>
          <w:rFonts w:ascii="Times New Roman" w:hAnsi="Times New Roman" w:cs="Times New Roman"/>
          <w:sz w:val="24"/>
          <w:szCs w:val="24"/>
        </w:rPr>
        <w:t xml:space="preserve">services. This </w:t>
      </w:r>
      <w:r w:rsidRPr="000B0A48">
        <w:rPr>
          <w:rFonts w:ascii="Times New Roman" w:hAnsi="Times New Roman" w:cs="Times New Roman"/>
          <w:sz w:val="24"/>
          <w:szCs w:val="24"/>
        </w:rPr>
        <w:t xml:space="preserve">has made the association unable to document every face to face patient assessment. Secondly, </w:t>
      </w:r>
      <w:r w:rsidR="00793012" w:rsidRPr="000B0A48">
        <w:rPr>
          <w:rFonts w:ascii="Times New Roman" w:hAnsi="Times New Roman" w:cs="Times New Roman"/>
          <w:sz w:val="24"/>
          <w:szCs w:val="24"/>
        </w:rPr>
        <w:t>AANP</w:t>
      </w:r>
      <w:r w:rsidRPr="000B0A48">
        <w:rPr>
          <w:rFonts w:ascii="Times New Roman" w:hAnsi="Times New Roman" w:cs="Times New Roman"/>
          <w:sz w:val="24"/>
          <w:szCs w:val="24"/>
        </w:rPr>
        <w:t xml:space="preserve"> is working towards recognizing nurse practitioner practices similar to other </w:t>
      </w:r>
      <w:r w:rsidR="00793012" w:rsidRPr="000B0A48">
        <w:rPr>
          <w:rFonts w:ascii="Times New Roman" w:hAnsi="Times New Roman" w:cs="Times New Roman"/>
          <w:sz w:val="24"/>
          <w:szCs w:val="24"/>
        </w:rPr>
        <w:t>Medicare</w:t>
      </w:r>
      <w:r w:rsidRPr="000B0A48">
        <w:rPr>
          <w:rFonts w:ascii="Times New Roman" w:hAnsi="Times New Roman" w:cs="Times New Roman"/>
          <w:sz w:val="24"/>
          <w:szCs w:val="24"/>
        </w:rPr>
        <w:t xml:space="preserve"> shared savings organizations. </w:t>
      </w:r>
      <w:r w:rsidR="00EB3BCC" w:rsidRPr="000B0A48">
        <w:rPr>
          <w:rFonts w:ascii="Times New Roman" w:hAnsi="Times New Roman" w:cs="Times New Roman"/>
          <w:sz w:val="24"/>
          <w:szCs w:val="24"/>
        </w:rPr>
        <w:t xml:space="preserve">Currently, the entire primary care services receiver from AANP nurse cannot be assigned to </w:t>
      </w:r>
      <w:r w:rsidR="00EB3BCC">
        <w:rPr>
          <w:rFonts w:ascii="Times New Roman" w:hAnsi="Times New Roman" w:cs="Times New Roman"/>
          <w:sz w:val="24"/>
          <w:szCs w:val="24"/>
        </w:rPr>
        <w:t xml:space="preserve">an </w:t>
      </w:r>
      <w:r w:rsidR="00EB3BCC" w:rsidRPr="000B0A48">
        <w:rPr>
          <w:rFonts w:ascii="Times New Roman" w:hAnsi="Times New Roman" w:cs="Times New Roman"/>
          <w:sz w:val="24"/>
          <w:szCs w:val="24"/>
        </w:rPr>
        <w:t>accountable care organization (</w:t>
      </w:r>
      <w:r w:rsidR="00EB3BCC" w:rsidRPr="000B0A48">
        <w:rPr>
          <w:rFonts w:ascii="Times New Roman" w:hAnsi="Times New Roman" w:cs="Times New Roman"/>
          <w:color w:val="222222"/>
          <w:sz w:val="24"/>
          <w:szCs w:val="24"/>
          <w:shd w:val="clear" w:color="auto" w:fill="FFFFFF"/>
        </w:rPr>
        <w:t>Manning et al., 2016)</w:t>
      </w:r>
      <w:r w:rsidR="00EB3BCC" w:rsidRPr="000B0A48">
        <w:rPr>
          <w:rFonts w:ascii="Times New Roman" w:hAnsi="Times New Roman" w:cs="Times New Roman"/>
          <w:sz w:val="24"/>
          <w:szCs w:val="24"/>
        </w:rPr>
        <w:t xml:space="preserve">. </w:t>
      </w:r>
      <w:r w:rsidR="00E94B1A" w:rsidRPr="000B0A48">
        <w:rPr>
          <w:rFonts w:ascii="Times New Roman" w:hAnsi="Times New Roman" w:cs="Times New Roman"/>
          <w:sz w:val="24"/>
          <w:szCs w:val="24"/>
        </w:rPr>
        <w:t xml:space="preserve">The third currently issue is about removing all barriers to nursing </w:t>
      </w:r>
      <w:r w:rsidR="00793012" w:rsidRPr="000B0A48">
        <w:rPr>
          <w:rFonts w:ascii="Times New Roman" w:hAnsi="Times New Roman" w:cs="Times New Roman"/>
          <w:sz w:val="24"/>
          <w:szCs w:val="24"/>
        </w:rPr>
        <w:t>practitioner’s</w:t>
      </w:r>
      <w:r w:rsidR="00E94B1A" w:rsidRPr="000B0A48">
        <w:rPr>
          <w:rFonts w:ascii="Times New Roman" w:hAnsi="Times New Roman" w:cs="Times New Roman"/>
          <w:sz w:val="24"/>
          <w:szCs w:val="24"/>
        </w:rPr>
        <w:t xml:space="preserve"> ability to practice where the nursing practitioners are limited to practice to full extent. </w:t>
      </w:r>
      <w:r w:rsidR="00793012" w:rsidRPr="000B0A48">
        <w:rPr>
          <w:rFonts w:ascii="Times New Roman" w:hAnsi="Times New Roman" w:cs="Times New Roman"/>
          <w:sz w:val="24"/>
          <w:szCs w:val="24"/>
        </w:rPr>
        <w:t xml:space="preserve">To address the issue of improving Medicare patient access to home health services, the association is calling for the certification of home health care programs by requesting the Congress to amend the title XVIII which is under the social security act. </w:t>
      </w:r>
      <w:r w:rsidR="00E94B1A" w:rsidRPr="000B0A48">
        <w:rPr>
          <w:rFonts w:ascii="Times New Roman" w:hAnsi="Times New Roman" w:cs="Times New Roman"/>
          <w:sz w:val="24"/>
          <w:szCs w:val="24"/>
        </w:rPr>
        <w:t xml:space="preserve">Secondly, to recognize the nursing practitioners' practices which should be similar to other </w:t>
      </w:r>
      <w:r w:rsidR="00793012" w:rsidRPr="000B0A48">
        <w:rPr>
          <w:rFonts w:ascii="Times New Roman" w:hAnsi="Times New Roman" w:cs="Times New Roman"/>
          <w:sz w:val="24"/>
          <w:szCs w:val="24"/>
        </w:rPr>
        <w:lastRenderedPageBreak/>
        <w:t>Medicare</w:t>
      </w:r>
      <w:r w:rsidR="00E94B1A" w:rsidRPr="000B0A48">
        <w:rPr>
          <w:rFonts w:ascii="Times New Roman" w:hAnsi="Times New Roman" w:cs="Times New Roman"/>
          <w:sz w:val="24"/>
          <w:szCs w:val="24"/>
        </w:rPr>
        <w:t xml:space="preserve"> shared savings organizations, the association is calling for Congress to </w:t>
      </w:r>
      <w:r w:rsidR="00793012" w:rsidRPr="000B0A48">
        <w:rPr>
          <w:rFonts w:ascii="Times New Roman" w:hAnsi="Times New Roman" w:cs="Times New Roman"/>
          <w:sz w:val="24"/>
          <w:szCs w:val="24"/>
        </w:rPr>
        <w:t>increase</w:t>
      </w:r>
      <w:r w:rsidR="00E94B1A" w:rsidRPr="000B0A48">
        <w:rPr>
          <w:rFonts w:ascii="Times New Roman" w:hAnsi="Times New Roman" w:cs="Times New Roman"/>
          <w:sz w:val="24"/>
          <w:szCs w:val="24"/>
        </w:rPr>
        <w:t xml:space="preserve"> efforts in improving the way beneficiaries can be assigned under such program. Thirdly, to reduce </w:t>
      </w:r>
      <w:r w:rsidR="00793012" w:rsidRPr="000B0A48">
        <w:rPr>
          <w:rFonts w:ascii="Times New Roman" w:hAnsi="Times New Roman" w:cs="Times New Roman"/>
          <w:sz w:val="24"/>
          <w:szCs w:val="24"/>
        </w:rPr>
        <w:t>barriers</w:t>
      </w:r>
      <w:r w:rsidR="00E94B1A" w:rsidRPr="000B0A48">
        <w:rPr>
          <w:rFonts w:ascii="Times New Roman" w:hAnsi="Times New Roman" w:cs="Times New Roman"/>
          <w:sz w:val="24"/>
          <w:szCs w:val="24"/>
        </w:rPr>
        <w:t xml:space="preserve"> to nursing </w:t>
      </w:r>
      <w:r w:rsidR="00793012" w:rsidRPr="000B0A48">
        <w:rPr>
          <w:rFonts w:ascii="Times New Roman" w:hAnsi="Times New Roman" w:cs="Times New Roman"/>
          <w:sz w:val="24"/>
          <w:szCs w:val="24"/>
        </w:rPr>
        <w:t>practitioner’s</w:t>
      </w:r>
      <w:r w:rsidR="00E94B1A" w:rsidRPr="000B0A48">
        <w:rPr>
          <w:rFonts w:ascii="Times New Roman" w:hAnsi="Times New Roman" w:cs="Times New Roman"/>
          <w:sz w:val="24"/>
          <w:szCs w:val="24"/>
        </w:rPr>
        <w:t xml:space="preserve"> ability to practice the organization is fighting for updating and revising statutes and relevant regulations as a way to enable patients get access to nursing practitioner services. </w:t>
      </w:r>
    </w:p>
    <w:p w:rsidR="00E94B1A" w:rsidRPr="000B0A48" w:rsidRDefault="00D53C8F" w:rsidP="000B0A48">
      <w:pPr>
        <w:spacing w:line="480" w:lineRule="auto"/>
        <w:ind w:firstLine="720"/>
        <w:rPr>
          <w:rFonts w:ascii="Times New Roman" w:hAnsi="Times New Roman" w:cs="Times New Roman"/>
          <w:sz w:val="24"/>
          <w:szCs w:val="24"/>
        </w:rPr>
      </w:pPr>
      <w:r w:rsidRPr="000B0A48">
        <w:rPr>
          <w:rFonts w:ascii="Times New Roman" w:hAnsi="Times New Roman" w:cs="Times New Roman"/>
          <w:sz w:val="24"/>
          <w:szCs w:val="24"/>
        </w:rPr>
        <w:t>T</w:t>
      </w:r>
      <w:r w:rsidR="006B34C6" w:rsidRPr="000B0A48">
        <w:rPr>
          <w:rFonts w:ascii="Times New Roman" w:hAnsi="Times New Roman" w:cs="Times New Roman"/>
          <w:sz w:val="24"/>
          <w:szCs w:val="24"/>
        </w:rPr>
        <w:t xml:space="preserve">he </w:t>
      </w:r>
      <w:r w:rsidR="00793012" w:rsidRPr="000B0A48">
        <w:rPr>
          <w:rFonts w:ascii="Times New Roman" w:hAnsi="Times New Roman" w:cs="Times New Roman"/>
          <w:sz w:val="24"/>
          <w:szCs w:val="24"/>
        </w:rPr>
        <w:t>AANP</w:t>
      </w:r>
      <w:r w:rsidR="006B34C6" w:rsidRPr="000B0A48">
        <w:rPr>
          <w:rFonts w:ascii="Times New Roman" w:hAnsi="Times New Roman" w:cs="Times New Roman"/>
          <w:sz w:val="24"/>
          <w:szCs w:val="24"/>
        </w:rPr>
        <w:t xml:space="preserve"> has initiated several legislative efforts towards expanding the nursing practitioner's scope of practice. This has been through blending the medical and nursing services for families, </w:t>
      </w:r>
      <w:r w:rsidR="00793012" w:rsidRPr="000B0A48">
        <w:rPr>
          <w:rFonts w:ascii="Times New Roman" w:hAnsi="Times New Roman" w:cs="Times New Roman"/>
          <w:sz w:val="24"/>
          <w:szCs w:val="24"/>
        </w:rPr>
        <w:t>individuals</w:t>
      </w:r>
      <w:r w:rsidR="006B34C6" w:rsidRPr="000B0A48">
        <w:rPr>
          <w:rFonts w:ascii="Times New Roman" w:hAnsi="Times New Roman" w:cs="Times New Roman"/>
          <w:sz w:val="24"/>
          <w:szCs w:val="24"/>
        </w:rPr>
        <w:t xml:space="preserve"> and groups. As a result, nursing practitioners are prepared through either </w:t>
      </w:r>
      <w:r w:rsidR="00793012" w:rsidRPr="000B0A48">
        <w:rPr>
          <w:rFonts w:ascii="Times New Roman" w:hAnsi="Times New Roman" w:cs="Times New Roman"/>
          <w:sz w:val="24"/>
          <w:szCs w:val="24"/>
        </w:rPr>
        <w:t>masters</w:t>
      </w:r>
      <w:r w:rsidR="006B34C6" w:rsidRPr="000B0A48">
        <w:rPr>
          <w:rFonts w:ascii="Times New Roman" w:hAnsi="Times New Roman" w:cs="Times New Roman"/>
          <w:sz w:val="24"/>
          <w:szCs w:val="24"/>
        </w:rPr>
        <w:t xml:space="preserve"> or doctoral programs to equip them with clinical primary care competencies and specialized knowledge. Also, nurses have license who act </w:t>
      </w:r>
      <w:r w:rsidR="00793012" w:rsidRPr="000B0A48">
        <w:rPr>
          <w:rFonts w:ascii="Times New Roman" w:hAnsi="Times New Roman" w:cs="Times New Roman"/>
          <w:sz w:val="24"/>
          <w:szCs w:val="24"/>
        </w:rPr>
        <w:t>independently</w:t>
      </w:r>
      <w:r w:rsidR="006B34C6" w:rsidRPr="000B0A48">
        <w:rPr>
          <w:rFonts w:ascii="Times New Roman" w:hAnsi="Times New Roman" w:cs="Times New Roman"/>
          <w:sz w:val="24"/>
          <w:szCs w:val="24"/>
        </w:rPr>
        <w:t xml:space="preserve"> to provide acute, ambulatory and long term care</w:t>
      </w:r>
      <w:r w:rsidR="000B0A48" w:rsidRPr="000B0A48">
        <w:rPr>
          <w:rFonts w:ascii="Times New Roman" w:hAnsi="Times New Roman" w:cs="Times New Roman"/>
          <w:sz w:val="24"/>
          <w:szCs w:val="24"/>
        </w:rPr>
        <w:t xml:space="preserve"> (</w:t>
      </w:r>
      <w:r w:rsidR="000B0A48" w:rsidRPr="000B0A48">
        <w:rPr>
          <w:rFonts w:ascii="Times New Roman" w:hAnsi="Times New Roman" w:cs="Times New Roman"/>
          <w:color w:val="222222"/>
          <w:sz w:val="24"/>
          <w:szCs w:val="24"/>
          <w:shd w:val="clear" w:color="auto" w:fill="FFFFFF"/>
        </w:rPr>
        <w:t>Kleinpell et al., 2015)</w:t>
      </w:r>
      <w:r w:rsidR="006B34C6" w:rsidRPr="000B0A48">
        <w:rPr>
          <w:rFonts w:ascii="Times New Roman" w:hAnsi="Times New Roman" w:cs="Times New Roman"/>
          <w:sz w:val="24"/>
          <w:szCs w:val="24"/>
        </w:rPr>
        <w:t xml:space="preserve">. </w:t>
      </w:r>
      <w:r w:rsidR="00793012" w:rsidRPr="000B0A48">
        <w:rPr>
          <w:rFonts w:ascii="Times New Roman" w:hAnsi="Times New Roman" w:cs="Times New Roman"/>
          <w:sz w:val="24"/>
          <w:szCs w:val="24"/>
        </w:rPr>
        <w:t>This enables</w:t>
      </w:r>
      <w:r w:rsidR="006B34C6" w:rsidRPr="000B0A48">
        <w:rPr>
          <w:rFonts w:ascii="Times New Roman" w:hAnsi="Times New Roman" w:cs="Times New Roman"/>
          <w:sz w:val="24"/>
          <w:szCs w:val="24"/>
        </w:rPr>
        <w:t xml:space="preserve"> the nurses to diagnose and treat any disease as they are already experts in disease prevention and health promotion. Besides, being licensed, the nurse </w:t>
      </w:r>
      <w:r w:rsidR="00793012" w:rsidRPr="000B0A48">
        <w:rPr>
          <w:rFonts w:ascii="Times New Roman" w:hAnsi="Times New Roman" w:cs="Times New Roman"/>
          <w:sz w:val="24"/>
          <w:szCs w:val="24"/>
        </w:rPr>
        <w:t>practitioners</w:t>
      </w:r>
      <w:r w:rsidR="006B34C6" w:rsidRPr="000B0A48">
        <w:rPr>
          <w:rFonts w:ascii="Times New Roman" w:hAnsi="Times New Roman" w:cs="Times New Roman"/>
          <w:sz w:val="24"/>
          <w:szCs w:val="24"/>
        </w:rPr>
        <w:t xml:space="preserve"> can serve autonomously and </w:t>
      </w:r>
      <w:r w:rsidR="00793012" w:rsidRPr="000B0A48">
        <w:rPr>
          <w:rFonts w:ascii="Times New Roman" w:hAnsi="Times New Roman" w:cs="Times New Roman"/>
          <w:sz w:val="24"/>
          <w:szCs w:val="24"/>
        </w:rPr>
        <w:t>coordinate</w:t>
      </w:r>
      <w:r w:rsidR="006B34C6" w:rsidRPr="000B0A48">
        <w:rPr>
          <w:rFonts w:ascii="Times New Roman" w:hAnsi="Times New Roman" w:cs="Times New Roman"/>
          <w:sz w:val="24"/>
          <w:szCs w:val="24"/>
        </w:rPr>
        <w:t xml:space="preserve"> with other health care professionals serving as interdisciplinary consultants, health researchers and patient advocates.</w:t>
      </w:r>
    </w:p>
    <w:p w:rsidR="000B0A48" w:rsidRPr="000B0A48" w:rsidRDefault="00D53C8F" w:rsidP="000B0A48">
      <w:pPr>
        <w:spacing w:line="480" w:lineRule="auto"/>
        <w:ind w:firstLine="720"/>
        <w:rPr>
          <w:rFonts w:ascii="Times New Roman" w:hAnsi="Times New Roman" w:cs="Times New Roman"/>
          <w:sz w:val="24"/>
          <w:szCs w:val="24"/>
          <w:shd w:val="clear" w:color="auto" w:fill="FDFDFD"/>
        </w:rPr>
      </w:pPr>
      <w:r w:rsidRPr="000B0A48">
        <w:rPr>
          <w:rFonts w:ascii="Times New Roman" w:hAnsi="Times New Roman" w:cs="Times New Roman"/>
          <w:sz w:val="24"/>
          <w:szCs w:val="24"/>
        </w:rPr>
        <w:t xml:space="preserve">Membership to </w:t>
      </w:r>
      <w:r w:rsidRPr="000B0A48">
        <w:rPr>
          <w:rFonts w:ascii="Times New Roman" w:hAnsi="Times New Roman" w:cs="Times New Roman"/>
          <w:sz w:val="24"/>
          <w:szCs w:val="24"/>
          <w:shd w:val="clear" w:color="auto" w:fill="FDFDFD"/>
        </w:rPr>
        <w:t>American Association of Nurse Practitioners promotes</w:t>
      </w:r>
      <w:r w:rsidR="000B30F3" w:rsidRPr="000B0A48">
        <w:rPr>
          <w:rFonts w:ascii="Times New Roman" w:hAnsi="Times New Roman" w:cs="Times New Roman"/>
          <w:sz w:val="24"/>
          <w:szCs w:val="24"/>
          <w:shd w:val="clear" w:color="auto" w:fill="FDFDFD"/>
        </w:rPr>
        <w:t xml:space="preserve"> nursing practitioner profession through licensing and educating the </w:t>
      </w:r>
      <w:r w:rsidRPr="000B0A48">
        <w:rPr>
          <w:rFonts w:ascii="Times New Roman" w:hAnsi="Times New Roman" w:cs="Times New Roman"/>
          <w:sz w:val="24"/>
          <w:szCs w:val="24"/>
          <w:shd w:val="clear" w:color="auto" w:fill="FDFDFD"/>
        </w:rPr>
        <w:t>practitioners</w:t>
      </w:r>
      <w:r w:rsidR="000B30F3" w:rsidRPr="000B0A48">
        <w:rPr>
          <w:rFonts w:ascii="Times New Roman" w:hAnsi="Times New Roman" w:cs="Times New Roman"/>
          <w:sz w:val="24"/>
          <w:szCs w:val="24"/>
          <w:shd w:val="clear" w:color="auto" w:fill="FDFDFD"/>
        </w:rPr>
        <w:t xml:space="preserve"> to be able to diagnose and manage acute diseases</w:t>
      </w:r>
      <w:r w:rsidRPr="000B0A48">
        <w:rPr>
          <w:rFonts w:ascii="Times New Roman" w:hAnsi="Times New Roman" w:cs="Times New Roman"/>
          <w:sz w:val="24"/>
          <w:szCs w:val="24"/>
          <w:shd w:val="clear" w:color="auto" w:fill="FDFDFD"/>
        </w:rPr>
        <w:t xml:space="preserve"> </w:t>
      </w:r>
      <w:r w:rsidRPr="000B0A48">
        <w:rPr>
          <w:rFonts w:ascii="Times New Roman" w:hAnsi="Times New Roman" w:cs="Times New Roman"/>
          <w:sz w:val="24"/>
          <w:szCs w:val="24"/>
        </w:rPr>
        <w:t>(</w:t>
      </w:r>
      <w:r w:rsidRPr="000B0A48">
        <w:rPr>
          <w:rFonts w:ascii="Times New Roman" w:hAnsi="Times New Roman" w:cs="Times New Roman"/>
          <w:color w:val="222222"/>
          <w:sz w:val="24"/>
          <w:szCs w:val="24"/>
          <w:shd w:val="clear" w:color="auto" w:fill="FFFFFF"/>
        </w:rPr>
        <w:t>Barnes, 2015)</w:t>
      </w:r>
      <w:r w:rsidR="000B30F3" w:rsidRPr="000B0A48">
        <w:rPr>
          <w:rFonts w:ascii="Times New Roman" w:hAnsi="Times New Roman" w:cs="Times New Roman"/>
          <w:sz w:val="24"/>
          <w:szCs w:val="24"/>
          <w:shd w:val="clear" w:color="auto" w:fill="FDFDFD"/>
        </w:rPr>
        <w:t>. Again, as discussed earlier it is evident that the nursing practitioners can work in conjunction with other healthcare professionals to promote health, prevent diseases, counsel individuals through acting as healthcare researchers, patient advocates and interdisciplinary consultants. This enhances their accountability and responsibility towards meeting the evolving needs of society within the healthcare sector.</w:t>
      </w:r>
    </w:p>
    <w:p w:rsidR="00793012" w:rsidRPr="000B0A48" w:rsidRDefault="00D53C8F" w:rsidP="000B0A48">
      <w:pPr>
        <w:spacing w:line="480" w:lineRule="auto"/>
        <w:jc w:val="center"/>
        <w:rPr>
          <w:rFonts w:ascii="Times New Roman" w:hAnsi="Times New Roman" w:cs="Times New Roman"/>
          <w:sz w:val="24"/>
          <w:szCs w:val="24"/>
          <w:shd w:val="clear" w:color="auto" w:fill="FDFDFD"/>
        </w:rPr>
      </w:pPr>
      <w:r w:rsidRPr="000B0A48">
        <w:rPr>
          <w:rFonts w:ascii="Times New Roman" w:hAnsi="Times New Roman" w:cs="Times New Roman"/>
          <w:sz w:val="24"/>
          <w:szCs w:val="24"/>
          <w:shd w:val="clear" w:color="auto" w:fill="FDFDFD"/>
        </w:rPr>
        <w:lastRenderedPageBreak/>
        <w:t>References</w:t>
      </w:r>
    </w:p>
    <w:p w:rsidR="000B0A48" w:rsidRPr="000B0A48" w:rsidRDefault="00D53C8F" w:rsidP="000B0A48">
      <w:pPr>
        <w:spacing w:line="480" w:lineRule="auto"/>
        <w:ind w:left="720" w:hanging="720"/>
        <w:rPr>
          <w:rFonts w:ascii="Times New Roman" w:hAnsi="Times New Roman" w:cs="Times New Roman"/>
          <w:color w:val="222222"/>
          <w:sz w:val="24"/>
          <w:szCs w:val="24"/>
          <w:shd w:val="clear" w:color="auto" w:fill="FFFFFF"/>
        </w:rPr>
      </w:pPr>
      <w:r w:rsidRPr="000B0A48">
        <w:rPr>
          <w:rFonts w:ascii="Times New Roman" w:hAnsi="Times New Roman" w:cs="Times New Roman"/>
          <w:color w:val="222222"/>
          <w:sz w:val="24"/>
          <w:szCs w:val="24"/>
          <w:shd w:val="clear" w:color="auto" w:fill="FFFFFF"/>
        </w:rPr>
        <w:t>Barnes, H. (2015, July). Nurse practitioner role transition: A concept analysis. In </w:t>
      </w:r>
      <w:r w:rsidRPr="000B0A48">
        <w:rPr>
          <w:rFonts w:ascii="Times New Roman" w:hAnsi="Times New Roman" w:cs="Times New Roman"/>
          <w:i/>
          <w:iCs/>
          <w:color w:val="222222"/>
          <w:sz w:val="24"/>
          <w:szCs w:val="24"/>
          <w:shd w:val="clear" w:color="auto" w:fill="FFFFFF"/>
        </w:rPr>
        <w:t>Nursing Forum</w:t>
      </w:r>
      <w:r w:rsidRPr="000B0A48">
        <w:rPr>
          <w:rFonts w:ascii="Times New Roman" w:hAnsi="Times New Roman" w:cs="Times New Roman"/>
          <w:color w:val="222222"/>
          <w:sz w:val="24"/>
          <w:szCs w:val="24"/>
          <w:shd w:val="clear" w:color="auto" w:fill="FFFFFF"/>
        </w:rPr>
        <w:t> (Vol. 50, No. 3, pp. 137-146).</w:t>
      </w:r>
    </w:p>
    <w:p w:rsidR="000B0A48" w:rsidRPr="000B0A48" w:rsidRDefault="00D53C8F" w:rsidP="000B0A48">
      <w:pPr>
        <w:spacing w:line="480" w:lineRule="auto"/>
        <w:ind w:left="720" w:hanging="720"/>
        <w:rPr>
          <w:rFonts w:ascii="Times New Roman" w:hAnsi="Times New Roman" w:cs="Times New Roman"/>
          <w:sz w:val="24"/>
          <w:szCs w:val="24"/>
        </w:rPr>
      </w:pPr>
      <w:r w:rsidRPr="000B0A48">
        <w:rPr>
          <w:rFonts w:ascii="Times New Roman" w:hAnsi="Times New Roman" w:cs="Times New Roman"/>
          <w:color w:val="222222"/>
          <w:sz w:val="24"/>
          <w:szCs w:val="24"/>
          <w:shd w:val="clear" w:color="auto" w:fill="FFFFFF"/>
        </w:rPr>
        <w:t>Kleinpell, R., Ward, N. S., Kelso, L. A., Mollenkopf, F. P., &amp; Ho</w:t>
      </w:r>
      <w:r w:rsidRPr="000B0A48">
        <w:rPr>
          <w:rFonts w:ascii="Times New Roman" w:hAnsi="Times New Roman" w:cs="Times New Roman"/>
          <w:color w:val="222222"/>
          <w:sz w:val="24"/>
          <w:szCs w:val="24"/>
          <w:shd w:val="clear" w:color="auto" w:fill="FFFFFF"/>
        </w:rPr>
        <w:t>ughton, D. (2015). Provider to patient ratios for nurse practitioners and physician assistants in critical care units. </w:t>
      </w:r>
      <w:r w:rsidRPr="000B0A48">
        <w:rPr>
          <w:rFonts w:ascii="Times New Roman" w:hAnsi="Times New Roman" w:cs="Times New Roman"/>
          <w:i/>
          <w:iCs/>
          <w:color w:val="222222"/>
          <w:sz w:val="24"/>
          <w:szCs w:val="24"/>
          <w:shd w:val="clear" w:color="auto" w:fill="FFFFFF"/>
        </w:rPr>
        <w:t>American Journal of Critical Care</w:t>
      </w:r>
      <w:r w:rsidRPr="000B0A48">
        <w:rPr>
          <w:rFonts w:ascii="Times New Roman" w:hAnsi="Times New Roman" w:cs="Times New Roman"/>
          <w:color w:val="222222"/>
          <w:sz w:val="24"/>
          <w:szCs w:val="24"/>
          <w:shd w:val="clear" w:color="auto" w:fill="FFFFFF"/>
        </w:rPr>
        <w:t>, </w:t>
      </w:r>
      <w:r w:rsidRPr="000B0A48">
        <w:rPr>
          <w:rFonts w:ascii="Times New Roman" w:hAnsi="Times New Roman" w:cs="Times New Roman"/>
          <w:i/>
          <w:iCs/>
          <w:color w:val="222222"/>
          <w:sz w:val="24"/>
          <w:szCs w:val="24"/>
          <w:shd w:val="clear" w:color="auto" w:fill="FFFFFF"/>
        </w:rPr>
        <w:t>24</w:t>
      </w:r>
      <w:r w:rsidRPr="000B0A48">
        <w:rPr>
          <w:rFonts w:ascii="Times New Roman" w:hAnsi="Times New Roman" w:cs="Times New Roman"/>
          <w:color w:val="222222"/>
          <w:sz w:val="24"/>
          <w:szCs w:val="24"/>
          <w:shd w:val="clear" w:color="auto" w:fill="FFFFFF"/>
        </w:rPr>
        <w:t>(3), e16-e21.</w:t>
      </w:r>
    </w:p>
    <w:p w:rsidR="000B0A48" w:rsidRPr="000B0A48" w:rsidRDefault="00D53C8F" w:rsidP="000B0A48">
      <w:pPr>
        <w:spacing w:line="480" w:lineRule="auto"/>
        <w:ind w:left="720" w:hanging="720"/>
        <w:rPr>
          <w:rFonts w:ascii="Times New Roman" w:hAnsi="Times New Roman" w:cs="Times New Roman"/>
          <w:color w:val="222222"/>
          <w:sz w:val="24"/>
          <w:szCs w:val="24"/>
          <w:shd w:val="clear" w:color="auto" w:fill="FFFFFF"/>
        </w:rPr>
      </w:pPr>
      <w:r w:rsidRPr="000B0A48">
        <w:rPr>
          <w:rFonts w:ascii="Times New Roman" w:hAnsi="Times New Roman" w:cs="Times New Roman"/>
          <w:color w:val="222222"/>
          <w:sz w:val="24"/>
          <w:szCs w:val="24"/>
          <w:shd w:val="clear" w:color="auto" w:fill="FFFFFF"/>
        </w:rPr>
        <w:t>Manning, M. L., Pfeiffer, J., &amp; Larson, E. L. (2016). Combating antibiotic resistance:</w:t>
      </w:r>
      <w:r w:rsidRPr="000B0A48">
        <w:rPr>
          <w:rFonts w:ascii="Times New Roman" w:hAnsi="Times New Roman" w:cs="Times New Roman"/>
          <w:color w:val="222222"/>
          <w:sz w:val="24"/>
          <w:szCs w:val="24"/>
          <w:shd w:val="clear" w:color="auto" w:fill="FFFFFF"/>
        </w:rPr>
        <w:t xml:space="preserve"> the role of nursing in antibiotic stewardship. </w:t>
      </w:r>
      <w:r w:rsidRPr="000B0A48">
        <w:rPr>
          <w:rFonts w:ascii="Times New Roman" w:hAnsi="Times New Roman" w:cs="Times New Roman"/>
          <w:i/>
          <w:iCs/>
          <w:color w:val="222222"/>
          <w:sz w:val="24"/>
          <w:szCs w:val="24"/>
          <w:shd w:val="clear" w:color="auto" w:fill="FFFFFF"/>
        </w:rPr>
        <w:t>American journal of infection control</w:t>
      </w:r>
      <w:r w:rsidRPr="000B0A48">
        <w:rPr>
          <w:rFonts w:ascii="Times New Roman" w:hAnsi="Times New Roman" w:cs="Times New Roman"/>
          <w:color w:val="222222"/>
          <w:sz w:val="24"/>
          <w:szCs w:val="24"/>
          <w:shd w:val="clear" w:color="auto" w:fill="FFFFFF"/>
        </w:rPr>
        <w:t>, </w:t>
      </w:r>
      <w:r w:rsidRPr="000B0A48">
        <w:rPr>
          <w:rFonts w:ascii="Times New Roman" w:hAnsi="Times New Roman" w:cs="Times New Roman"/>
          <w:i/>
          <w:iCs/>
          <w:color w:val="222222"/>
          <w:sz w:val="24"/>
          <w:szCs w:val="24"/>
          <w:shd w:val="clear" w:color="auto" w:fill="FFFFFF"/>
        </w:rPr>
        <w:t>44</w:t>
      </w:r>
      <w:r w:rsidRPr="000B0A48">
        <w:rPr>
          <w:rFonts w:ascii="Times New Roman" w:hAnsi="Times New Roman" w:cs="Times New Roman"/>
          <w:color w:val="222222"/>
          <w:sz w:val="24"/>
          <w:szCs w:val="24"/>
          <w:shd w:val="clear" w:color="auto" w:fill="FFFFFF"/>
        </w:rPr>
        <w:t>(12), 1454-1457.</w:t>
      </w:r>
    </w:p>
    <w:sectPr w:rsidR="000B0A48" w:rsidRPr="000B0A48" w:rsidSect="007930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C8F" w:rsidRDefault="00D53C8F">
      <w:pPr>
        <w:spacing w:after="0" w:line="240" w:lineRule="auto"/>
      </w:pPr>
      <w:r>
        <w:separator/>
      </w:r>
    </w:p>
  </w:endnote>
  <w:endnote w:type="continuationSeparator" w:id="0">
    <w:p w:rsidR="00D53C8F" w:rsidRDefault="00D53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C8F" w:rsidRDefault="00D53C8F">
      <w:pPr>
        <w:spacing w:after="0" w:line="240" w:lineRule="auto"/>
      </w:pPr>
      <w:r>
        <w:separator/>
      </w:r>
    </w:p>
  </w:footnote>
  <w:footnote w:type="continuationSeparator" w:id="0">
    <w:p w:rsidR="00D53C8F" w:rsidRDefault="00D53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5205521"/>
      <w:docPartObj>
        <w:docPartGallery w:val="Page Numbers (Top of Page)"/>
        <w:docPartUnique/>
      </w:docPartObj>
    </w:sdtPr>
    <w:sdtEndPr>
      <w:rPr>
        <w:noProof/>
      </w:rPr>
    </w:sdtEndPr>
    <w:sdtContent>
      <w:p w:rsidR="00793012" w:rsidRPr="00793012" w:rsidRDefault="00D53C8F">
        <w:pPr>
          <w:pStyle w:val="Header"/>
          <w:jc w:val="right"/>
          <w:rPr>
            <w:rFonts w:ascii="Times New Roman" w:hAnsi="Times New Roman" w:cs="Times New Roman"/>
            <w:sz w:val="24"/>
            <w:szCs w:val="24"/>
          </w:rPr>
        </w:pPr>
        <w:r w:rsidRPr="00793012">
          <w:rPr>
            <w:rFonts w:ascii="Times New Roman" w:hAnsi="Times New Roman" w:cs="Times New Roman"/>
            <w:sz w:val="24"/>
            <w:szCs w:val="24"/>
          </w:rPr>
          <w:t>AMERICAN ASSOCIATION OF NURSE PRACTITIONERS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93012">
          <w:rPr>
            <w:rFonts w:ascii="Times New Roman" w:hAnsi="Times New Roman" w:cs="Times New Roman"/>
            <w:sz w:val="24"/>
            <w:szCs w:val="24"/>
          </w:rPr>
          <w:fldChar w:fldCharType="begin"/>
        </w:r>
        <w:r w:rsidRPr="00793012">
          <w:rPr>
            <w:rFonts w:ascii="Times New Roman" w:hAnsi="Times New Roman" w:cs="Times New Roman"/>
            <w:sz w:val="24"/>
            <w:szCs w:val="24"/>
          </w:rPr>
          <w:instrText xml:space="preserve"> PAGE   \* MERGEFORMAT </w:instrText>
        </w:r>
        <w:r w:rsidRPr="00793012">
          <w:rPr>
            <w:rFonts w:ascii="Times New Roman" w:hAnsi="Times New Roman" w:cs="Times New Roman"/>
            <w:sz w:val="24"/>
            <w:szCs w:val="24"/>
          </w:rPr>
          <w:fldChar w:fldCharType="separate"/>
        </w:r>
        <w:r w:rsidR="008423E6">
          <w:rPr>
            <w:rFonts w:ascii="Times New Roman" w:hAnsi="Times New Roman" w:cs="Times New Roman"/>
            <w:noProof/>
            <w:sz w:val="24"/>
            <w:szCs w:val="24"/>
          </w:rPr>
          <w:t>2</w:t>
        </w:r>
        <w:r w:rsidRPr="00793012">
          <w:rPr>
            <w:rFonts w:ascii="Times New Roman" w:hAnsi="Times New Roman" w:cs="Times New Roman"/>
            <w:noProof/>
            <w:sz w:val="24"/>
            <w:szCs w:val="24"/>
          </w:rPr>
          <w:fldChar w:fldCharType="end"/>
        </w:r>
      </w:p>
    </w:sdtContent>
  </w:sdt>
  <w:p w:rsidR="00793012" w:rsidRPr="00793012" w:rsidRDefault="0079301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7731751"/>
      <w:docPartObj>
        <w:docPartGallery w:val="Page Numbers (Top of Page)"/>
        <w:docPartUnique/>
      </w:docPartObj>
    </w:sdtPr>
    <w:sdtEndPr>
      <w:rPr>
        <w:noProof/>
      </w:rPr>
    </w:sdtEndPr>
    <w:sdtContent>
      <w:p w:rsidR="00793012" w:rsidRPr="00793012" w:rsidRDefault="00D53C8F">
        <w:pPr>
          <w:pStyle w:val="Header"/>
          <w:jc w:val="right"/>
          <w:rPr>
            <w:rFonts w:ascii="Times New Roman" w:hAnsi="Times New Roman" w:cs="Times New Roman"/>
            <w:sz w:val="24"/>
            <w:szCs w:val="24"/>
          </w:rPr>
        </w:pPr>
        <w:r w:rsidRPr="00793012">
          <w:rPr>
            <w:rFonts w:ascii="Times New Roman" w:hAnsi="Times New Roman" w:cs="Times New Roman"/>
            <w:sz w:val="24"/>
            <w:szCs w:val="24"/>
          </w:rPr>
          <w:t>Running head: AMERICAN ASSOCIATION OF NURSE PRACTITIONERS</w:t>
        </w:r>
        <w:r>
          <w:rPr>
            <w:rFonts w:ascii="Times New Roman" w:hAnsi="Times New Roman" w:cs="Times New Roman"/>
            <w:sz w:val="24"/>
            <w:szCs w:val="24"/>
          </w:rPr>
          <w:t xml:space="preserve">                            </w:t>
        </w:r>
        <w:r w:rsidRPr="00793012">
          <w:rPr>
            <w:rFonts w:ascii="Times New Roman" w:hAnsi="Times New Roman" w:cs="Times New Roman"/>
            <w:sz w:val="24"/>
            <w:szCs w:val="24"/>
          </w:rPr>
          <w:fldChar w:fldCharType="begin"/>
        </w:r>
        <w:r w:rsidRPr="00793012">
          <w:rPr>
            <w:rFonts w:ascii="Times New Roman" w:hAnsi="Times New Roman" w:cs="Times New Roman"/>
            <w:sz w:val="24"/>
            <w:szCs w:val="24"/>
          </w:rPr>
          <w:instrText xml:space="preserve"> PAGE   \* MERGEFORMAT </w:instrText>
        </w:r>
        <w:r w:rsidRPr="00793012">
          <w:rPr>
            <w:rFonts w:ascii="Times New Roman" w:hAnsi="Times New Roman" w:cs="Times New Roman"/>
            <w:sz w:val="24"/>
            <w:szCs w:val="24"/>
          </w:rPr>
          <w:fldChar w:fldCharType="separate"/>
        </w:r>
        <w:r w:rsidR="008423E6">
          <w:rPr>
            <w:rFonts w:ascii="Times New Roman" w:hAnsi="Times New Roman" w:cs="Times New Roman"/>
            <w:noProof/>
            <w:sz w:val="24"/>
            <w:szCs w:val="24"/>
          </w:rPr>
          <w:t>1</w:t>
        </w:r>
        <w:r w:rsidRPr="00793012">
          <w:rPr>
            <w:rFonts w:ascii="Times New Roman" w:hAnsi="Times New Roman" w:cs="Times New Roman"/>
            <w:noProof/>
            <w:sz w:val="24"/>
            <w:szCs w:val="24"/>
          </w:rPr>
          <w:fldChar w:fldCharType="end"/>
        </w:r>
      </w:p>
    </w:sdtContent>
  </w:sdt>
  <w:p w:rsidR="00793012" w:rsidRPr="00793012" w:rsidRDefault="0079301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A89"/>
    <w:rsid w:val="000B0A48"/>
    <w:rsid w:val="000B30F3"/>
    <w:rsid w:val="00183A89"/>
    <w:rsid w:val="00263D9C"/>
    <w:rsid w:val="006B34C6"/>
    <w:rsid w:val="00793012"/>
    <w:rsid w:val="008423E6"/>
    <w:rsid w:val="00A25F3C"/>
    <w:rsid w:val="00A9359D"/>
    <w:rsid w:val="00CF59E2"/>
    <w:rsid w:val="00D42822"/>
    <w:rsid w:val="00D53C8F"/>
    <w:rsid w:val="00E94B1A"/>
    <w:rsid w:val="00EB3BCC"/>
    <w:rsid w:val="00EF2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012"/>
  </w:style>
  <w:style w:type="paragraph" w:styleId="Footer">
    <w:name w:val="footer"/>
    <w:basedOn w:val="Normal"/>
    <w:link w:val="FooterChar"/>
    <w:uiPriority w:val="99"/>
    <w:unhideWhenUsed/>
    <w:rsid w:val="00793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0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012"/>
  </w:style>
  <w:style w:type="paragraph" w:styleId="Footer">
    <w:name w:val="footer"/>
    <w:basedOn w:val="Normal"/>
    <w:link w:val="FooterChar"/>
    <w:uiPriority w:val="99"/>
    <w:unhideWhenUsed/>
    <w:rsid w:val="00793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2019-11-15T20:21:00Z</dcterms:created>
  <dcterms:modified xsi:type="dcterms:W3CDTF">2019-11-15T20:27:00Z</dcterms:modified>
</cp:coreProperties>
</file>